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800A44" w:rsidP="0047728E">
            <w:r>
              <w:t>12</w:t>
            </w:r>
            <w:r w:rsidR="00314A34">
              <w:t>-</w:t>
            </w:r>
            <w:r>
              <w:t>4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1D55E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Energy Transfer in Motion</w:t>
            </w:r>
            <w:r w:rsidR="009F3BE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F53F47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</w:t>
            </w:r>
            <w:r w:rsidR="00800A4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</w:p>
        </w:tc>
      </w:tr>
      <w:tr w:rsidR="00426936" w:rsidTr="009D3EDE">
        <w:trPr>
          <w:trHeight w:val="269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5D762D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PS3.</w:t>
              </w:r>
              <w:r w:rsidR="009F3BEF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="00661551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>B.1</w:t>
              </w:r>
              <w:r w:rsidR="00ED0F98"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661551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  <w:u w:val="single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p w:rsidR="00ED0F98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Construct, use and present arguments to support the claim that when the kinetic energy of an object changes, energy is transferred to or from an object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661551" w:rsidRDefault="00661551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u w:val="single"/>
              </w:rPr>
              <w:t>Conservation of energy and energy transfer</w:t>
            </w:r>
            <w:r w:rsidRPr="00661551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:  when motion energy of an object changes, there is inevitably some other changes in energy at the same time.</w:t>
            </w:r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661551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6155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>Engaging in Argument from evidence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</w:t>
            </w: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Oral and Written: </w:t>
            </w:r>
          </w:p>
          <w:p w:rsidR="00515BDE" w:rsidRPr="006B1DFB" w:rsidRDefault="00661551" w:rsidP="00ED0F98">
            <w:pPr>
              <w:spacing w:line="225" w:lineRule="atLeast"/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</w:pPr>
            <w:r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>Argument: Construct, use, and/or present an oral and written argument supported by empirical evidence and scientific reasoning</w:t>
            </w:r>
            <w:r w:rsidR="006B1DFB" w:rsidRPr="006B1DFB">
              <w:rPr>
                <w:rFonts w:ascii="Helvetica" w:eastAsia="Times New Roman" w:hAnsi="Helvetica" w:cs="Helvetica"/>
                <w:bCs/>
                <w:color w:val="333333"/>
                <w:sz w:val="20"/>
                <w:szCs w:val="20"/>
              </w:rPr>
              <w:t xml:space="preserve"> to support or refute an explanation or a model for a phenomenon or a solution to a problem.</w:t>
            </w:r>
          </w:p>
          <w:p w:rsidR="00515BDE" w:rsidRPr="00ED0F98" w:rsidRDefault="005D762D" w:rsidP="00515BDE">
            <w:pPr>
              <w:pStyle w:val="Heading3"/>
              <w:spacing w:before="0" w:beforeAutospacing="0" w:after="0" w:afterAutospacing="0" w:line="195" w:lineRule="atLeast"/>
              <w:outlineLvl w:val="2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6" w:history="1">
              <w:r w:rsidR="00661551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Energy</w:t>
              </w:r>
            </w:hyperlink>
            <w:r w:rsidR="00661551">
              <w:rPr>
                <w:rFonts w:ascii="Helvetica" w:hAnsi="Helvetica" w:cs="Helvetica"/>
                <w:color w:val="000000"/>
                <w:sz w:val="17"/>
                <w:szCs w:val="17"/>
                <w:u w:val="single"/>
              </w:rPr>
              <w:t xml:space="preserve"> and Matter</w:t>
            </w:r>
          </w:p>
          <w:p w:rsidR="00ED0F98" w:rsidRPr="00661551" w:rsidRDefault="00661551" w:rsidP="00515BDE">
            <w:pPr>
              <w:tabs>
                <w:tab w:val="left" w:pos="3660"/>
              </w:tabs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661551">
              <w:rPr>
                <w:rFonts w:eastAsia="Times New Roman" w:cstheme="minorHAnsi"/>
                <w:sz w:val="24"/>
                <w:szCs w:val="24"/>
              </w:rPr>
              <w:t>Forms of energy:  Energy may take different forms (e. g. energy in fields, thermal energy, energy in motion</w:t>
            </w:r>
            <w:r w:rsidR="00515BDE" w:rsidRPr="0066155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7A0BFE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Energy:  </w:t>
            </w:r>
            <w:r>
              <w:rPr>
                <w:rFonts w:ascii="Arial Narrow" w:hAnsi="Arial Narrow"/>
              </w:rPr>
              <w:t>The ability to work or cause change.</w:t>
            </w:r>
          </w:p>
          <w:p w:rsid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Kinetic Energy:</w:t>
            </w:r>
            <w:r>
              <w:rPr>
                <w:rFonts w:ascii="Arial Narrow" w:hAnsi="Arial Narrow"/>
              </w:rPr>
              <w:t xml:space="preserve">  The energy an object has due to </w:t>
            </w:r>
            <w:r w:rsidR="00615D99">
              <w:rPr>
                <w:rFonts w:ascii="Arial Narrow" w:hAnsi="Arial Narrow"/>
              </w:rPr>
              <w:t>its</w:t>
            </w:r>
            <w:r>
              <w:rPr>
                <w:rFonts w:ascii="Arial Narrow" w:hAnsi="Arial Narrow"/>
              </w:rPr>
              <w:t xml:space="preserve"> motion.</w:t>
            </w:r>
            <w:r w:rsidR="00E66D5E">
              <w:rPr>
                <w:rFonts w:ascii="Arial Narrow" w:hAnsi="Arial Narrow"/>
              </w:rPr>
              <w:t xml:space="preserve">  Motion energy that is proportional to the mass of the moving object and grows with the square of </w:t>
            </w:r>
            <w:r w:rsidR="00862247">
              <w:rPr>
                <w:rFonts w:ascii="Arial Narrow" w:hAnsi="Arial Narrow"/>
              </w:rPr>
              <w:t>its</w:t>
            </w:r>
            <w:r w:rsidR="00E66D5E">
              <w:rPr>
                <w:rFonts w:ascii="Arial Narrow" w:hAnsi="Arial Narrow"/>
              </w:rPr>
              <w:t xml:space="preserve"> velocity.  KE=1/2m x v squared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Mass:</w:t>
            </w:r>
            <w:r w:rsidR="00862247">
              <w:rPr>
                <w:rFonts w:ascii="Arial Narrow" w:hAnsi="Arial Narrow"/>
                <w:b/>
              </w:rPr>
              <w:t xml:space="preserve"> </w:t>
            </w:r>
            <w:r w:rsidR="00862247">
              <w:rPr>
                <w:rFonts w:ascii="Arial Narrow" w:hAnsi="Arial Narrow"/>
              </w:rPr>
              <w:t>The amount of matter in an object.</w:t>
            </w:r>
          </w:p>
          <w:p w:rsidR="00314A34" w:rsidRPr="00862247" w:rsidRDefault="00314A34" w:rsidP="0047728E">
            <w:pPr>
              <w:rPr>
                <w:rFonts w:ascii="Arial Narrow" w:hAnsi="Arial Narrow"/>
              </w:rPr>
            </w:pPr>
            <w:r w:rsidRPr="00314A34">
              <w:rPr>
                <w:rFonts w:ascii="Arial Narrow" w:hAnsi="Arial Narrow"/>
                <w:b/>
              </w:rPr>
              <w:t>Motion:</w:t>
            </w:r>
            <w:r w:rsidR="00862247">
              <w:rPr>
                <w:rFonts w:ascii="Arial Narrow" w:hAnsi="Arial Narrow"/>
                <w:b/>
              </w:rPr>
              <w:t xml:space="preserve">  </w:t>
            </w:r>
            <w:r w:rsidR="00862247" w:rsidRPr="00862247">
              <w:rPr>
                <w:rFonts w:ascii="Arial Narrow" w:hAnsi="Arial Narrow"/>
              </w:rPr>
              <w:t>The state</w:t>
            </w:r>
            <w:r w:rsidR="00862247">
              <w:rPr>
                <w:rFonts w:ascii="Arial Narrow" w:hAnsi="Arial Narrow"/>
              </w:rPr>
              <w:t xml:space="preserve"> in which one object’s distance from another is changing.</w:t>
            </w:r>
          </w:p>
          <w:p w:rsidR="00E66D5E" w:rsidRDefault="00E66D5E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Proportional relationship:</w:t>
            </w:r>
            <w:r>
              <w:rPr>
                <w:rFonts w:ascii="Arial Narrow" w:hAnsi="Arial Narrow"/>
              </w:rPr>
              <w:t xml:space="preserve"> When two values exist in a constant ratio.</w:t>
            </w:r>
          </w:p>
          <w:p w:rsidR="00E66D5E" w:rsidRPr="00E66D5E" w:rsidRDefault="00E66D5E" w:rsidP="0047728E">
            <w:pPr>
              <w:rPr>
                <w:rFonts w:ascii="Arial Narrow" w:hAnsi="Arial Narrow"/>
              </w:rPr>
            </w:pPr>
            <w:r w:rsidRPr="00E66D5E">
              <w:rPr>
                <w:rFonts w:ascii="Arial Narrow" w:hAnsi="Arial Narrow"/>
                <w:b/>
              </w:rPr>
              <w:t>Speed: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The Ratio of change of position with respect to time</w:t>
            </w:r>
            <w:r w:rsidR="00862247">
              <w:rPr>
                <w:rFonts w:ascii="Arial Narrow" w:hAnsi="Arial Narrow"/>
              </w:rPr>
              <w:t>.</w:t>
            </w:r>
          </w:p>
          <w:p w:rsidR="005643EB" w:rsidRPr="005643EB" w:rsidRDefault="005643EB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Mechanical Energy:  </w:t>
            </w:r>
            <w:r w:rsidR="00F12FA5">
              <w:rPr>
                <w:rFonts w:ascii="Arial Narrow" w:hAnsi="Arial Narrow"/>
              </w:rPr>
              <w:t>Kinetic or potential energy associated with the motion or position of an object.</w:t>
            </w:r>
            <w:r w:rsidR="009F3BEF">
              <w:rPr>
                <w:rFonts w:ascii="Arial Narrow" w:hAnsi="Arial Narrow"/>
              </w:rPr>
              <w:t xml:space="preserve">  The sum of the potential and kinetic energy in an object.</w:t>
            </w:r>
          </w:p>
          <w:p w:rsidR="005643EB" w:rsidRDefault="006B1DFB" w:rsidP="0047728E">
            <w:pPr>
              <w:rPr>
                <w:rFonts w:ascii="Arial Narrow" w:hAnsi="Arial Narrow"/>
              </w:rPr>
            </w:pPr>
            <w:r w:rsidRPr="006B1DFB">
              <w:rPr>
                <w:rFonts w:ascii="Arial Narrow" w:hAnsi="Arial Narrow"/>
                <w:b/>
              </w:rPr>
              <w:t xml:space="preserve">Light Energy:  </w:t>
            </w:r>
            <w:r w:rsidRPr="006B1DFB">
              <w:rPr>
                <w:rFonts w:ascii="Arial Narrow" w:hAnsi="Arial Narrow"/>
              </w:rPr>
              <w:t>A form of energy that exhibits wave like behavior as it travels through space; part of the electromagnetic spectrum</w:t>
            </w:r>
            <w:r w:rsidR="009F3BEF">
              <w:rPr>
                <w:rFonts w:ascii="Arial Narrow" w:hAnsi="Arial Narrow"/>
              </w:rPr>
              <w:t>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Transfer: </w:t>
            </w:r>
            <w:r>
              <w:rPr>
                <w:rFonts w:ascii="Arial Narrow" w:hAnsi="Arial Narrow"/>
              </w:rPr>
              <w:t xml:space="preserve"> Moving from one place to another.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 w:rsidRPr="009F3BEF">
              <w:rPr>
                <w:rFonts w:ascii="Arial Narrow" w:hAnsi="Arial Narrow"/>
                <w:b/>
              </w:rPr>
              <w:t>Potential Energy:</w:t>
            </w:r>
            <w:r>
              <w:rPr>
                <w:rFonts w:ascii="Arial Narrow" w:hAnsi="Arial Narrow"/>
              </w:rPr>
              <w:t xml:space="preserve">  Energy that is stored in a system or object.</w:t>
            </w:r>
          </w:p>
          <w:p w:rsidR="009F3BEF" w:rsidRDefault="009F3BEF" w:rsidP="0047728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Thermal Energy:  </w:t>
            </w:r>
            <w:r w:rsidRPr="009F3BEF">
              <w:rPr>
                <w:rFonts w:ascii="Arial Narrow" w:hAnsi="Arial Narrow"/>
              </w:rPr>
              <w:t>Total kinetic energy of the tiny particles that make up matter.  The faster the particles move, the warmer the matter becomes.</w:t>
            </w:r>
          </w:p>
          <w:p w:rsidR="009F3BEF" w:rsidRPr="006B1DFB" w:rsidRDefault="009F3BEF" w:rsidP="0047728E">
            <w:pPr>
              <w:rPr>
                <w:rFonts w:ascii="Arial Narrow" w:hAnsi="Arial Narrow"/>
                <w:b/>
              </w:rPr>
            </w:pPr>
            <w:r w:rsidRPr="009F3BEF">
              <w:rPr>
                <w:rFonts w:ascii="Arial Narrow" w:hAnsi="Arial Narrow"/>
                <w:b/>
              </w:rPr>
              <w:t>Sound Energy</w:t>
            </w:r>
            <w:r>
              <w:rPr>
                <w:rFonts w:ascii="Arial Narrow" w:hAnsi="Arial Narrow"/>
              </w:rPr>
              <w:t xml:space="preserve">:  Form of energy that is made by vibrations and requires a medium </w:t>
            </w:r>
            <w:proofErr w:type="gramStart"/>
            <w:r>
              <w:rPr>
                <w:rFonts w:ascii="Arial Narrow" w:hAnsi="Arial Narrow"/>
              </w:rPr>
              <w:t>( air</w:t>
            </w:r>
            <w:proofErr w:type="gramEnd"/>
            <w:r>
              <w:rPr>
                <w:rFonts w:ascii="Arial Narrow" w:hAnsi="Arial Narrow"/>
              </w:rPr>
              <w:t>, Water, or solids) in order to travel.</w:t>
            </w:r>
          </w:p>
        </w:tc>
      </w:tr>
      <w:tr w:rsidR="003C552D" w:rsidTr="003020E7">
        <w:trPr>
          <w:trHeight w:val="305"/>
        </w:trPr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862247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6B1DFB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862247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Content Objective:</w:t>
            </w:r>
          </w:p>
        </w:tc>
        <w:tc>
          <w:tcPr>
            <w:tcW w:w="2309" w:type="dxa"/>
            <w:gridSpan w:val="2"/>
          </w:tcPr>
          <w:p w:rsidR="00314A34" w:rsidRDefault="001273D9" w:rsidP="00314A34">
            <w:r>
              <w:t>SW demonstrate</w:t>
            </w:r>
            <w:r w:rsidR="000F0A9D">
              <w:t xml:space="preserve"> comprehension of what energy changes occur by explaining </w:t>
            </w:r>
            <w:r w:rsidR="000F0A9D">
              <w:lastRenderedPageBreak/>
              <w:t>their understanding in the Science article.</w:t>
            </w:r>
          </w:p>
        </w:tc>
        <w:tc>
          <w:tcPr>
            <w:tcW w:w="2313" w:type="dxa"/>
          </w:tcPr>
          <w:p w:rsidR="00E332CD" w:rsidRDefault="001273D9" w:rsidP="00314A34">
            <w:r>
              <w:lastRenderedPageBreak/>
              <w:t>SW demonstrate</w:t>
            </w:r>
            <w:r w:rsidR="000F0A9D">
              <w:t xml:space="preserve"> </w:t>
            </w:r>
            <w:r w:rsidR="000F0A9D">
              <w:t>comprehension of what energy changes occur by explaining</w:t>
            </w:r>
            <w:r w:rsidR="000F0A9D">
              <w:t xml:space="preserve"> </w:t>
            </w:r>
            <w:r w:rsidR="000F0A9D">
              <w:lastRenderedPageBreak/>
              <w:t>their understanding</w:t>
            </w:r>
            <w:r w:rsidR="000F0A9D">
              <w:t xml:space="preserve"> on their study guide</w:t>
            </w:r>
          </w:p>
        </w:tc>
        <w:tc>
          <w:tcPr>
            <w:tcW w:w="2311" w:type="dxa"/>
          </w:tcPr>
          <w:p w:rsidR="00314A34" w:rsidRPr="005F3F94" w:rsidRDefault="001273D9" w:rsidP="00314A34">
            <w:pPr>
              <w:rPr>
                <w:sz w:val="20"/>
                <w:szCs w:val="20"/>
              </w:rPr>
            </w:pPr>
            <w:r>
              <w:lastRenderedPageBreak/>
              <w:t>SW demonstrate</w:t>
            </w:r>
            <w:r w:rsidR="001A470C">
              <w:t xml:space="preserve"> evaluation of the energy transfer in motion by testing.  </w:t>
            </w:r>
          </w:p>
        </w:tc>
        <w:tc>
          <w:tcPr>
            <w:tcW w:w="2310" w:type="dxa"/>
          </w:tcPr>
          <w:p w:rsidR="00314A34" w:rsidRDefault="001273D9" w:rsidP="00314A34">
            <w:r>
              <w:t>SW demonstrate</w:t>
            </w:r>
            <w:r w:rsidR="001A470C">
              <w:t xml:space="preserve"> </w:t>
            </w:r>
            <w:r w:rsidR="001A470C">
              <w:t xml:space="preserve">evaluation of the energy transfer in motion by </w:t>
            </w:r>
            <w:r w:rsidR="001A470C">
              <w:t>completing the Type 3 CER</w:t>
            </w:r>
            <w:r w:rsidR="001A470C">
              <w:t xml:space="preserve">.  </w:t>
            </w:r>
          </w:p>
        </w:tc>
        <w:tc>
          <w:tcPr>
            <w:tcW w:w="2309" w:type="dxa"/>
          </w:tcPr>
          <w:p w:rsidR="00314A34" w:rsidRDefault="001273D9" w:rsidP="00314A34">
            <w:r>
              <w:t>SW demonstrate</w:t>
            </w:r>
            <w:r w:rsidR="001A470C">
              <w:t xml:space="preserve"> knowledge of a newton of force by recognizing the </w:t>
            </w:r>
            <w:r w:rsidR="00A65D28">
              <w:t xml:space="preserve">relationship between </w:t>
            </w:r>
            <w:r w:rsidR="00A65D28">
              <w:lastRenderedPageBreak/>
              <w:t xml:space="preserve">mass and a </w:t>
            </w:r>
            <w:r w:rsidR="001A470C">
              <w:t>Newton Of force.</w:t>
            </w:r>
          </w:p>
        </w:tc>
      </w:tr>
      <w:tr w:rsidR="003C552D" w:rsidTr="0047728E">
        <w:tc>
          <w:tcPr>
            <w:tcW w:w="2776" w:type="dxa"/>
            <w:gridSpan w:val="2"/>
          </w:tcPr>
          <w:p w:rsidR="00314A34" w:rsidRDefault="00314A34" w:rsidP="00314A34">
            <w:r>
              <w:t>Language objective</w:t>
            </w:r>
          </w:p>
        </w:tc>
        <w:tc>
          <w:tcPr>
            <w:tcW w:w="2309" w:type="dxa"/>
            <w:gridSpan w:val="2"/>
          </w:tcPr>
          <w:p w:rsidR="00314A34" w:rsidRDefault="00A65D28" w:rsidP="00314A34">
            <w:r>
              <w:t>SW orally discuss the connections between classroom content and information if the science article using sentence frames.</w:t>
            </w:r>
          </w:p>
        </w:tc>
        <w:tc>
          <w:tcPr>
            <w:tcW w:w="2313" w:type="dxa"/>
          </w:tcPr>
          <w:p w:rsidR="00314A34" w:rsidRDefault="00A65D28" w:rsidP="00314A34">
            <w:r>
              <w:t>SW orally discuss the connections between classroom content and information</w:t>
            </w:r>
            <w:r>
              <w:t xml:space="preserve"> using the study guide.</w:t>
            </w:r>
          </w:p>
        </w:tc>
        <w:tc>
          <w:tcPr>
            <w:tcW w:w="2311" w:type="dxa"/>
          </w:tcPr>
          <w:p w:rsidR="00314A34" w:rsidRDefault="00A65D28" w:rsidP="00314A34">
            <w:r>
              <w:t>SW write to answer questions about the transfer of energy in motion using the common assessment.</w:t>
            </w:r>
          </w:p>
        </w:tc>
        <w:tc>
          <w:tcPr>
            <w:tcW w:w="2310" w:type="dxa"/>
          </w:tcPr>
          <w:p w:rsidR="00314A34" w:rsidRDefault="00A65D28" w:rsidP="00314A34">
            <w:r>
              <w:t>SW write to explaining the transfer of energy in motion using the CER and Type 3 processes</w:t>
            </w:r>
          </w:p>
        </w:tc>
        <w:tc>
          <w:tcPr>
            <w:tcW w:w="2309" w:type="dxa"/>
          </w:tcPr>
          <w:p w:rsidR="00314A34" w:rsidRDefault="00A65D28" w:rsidP="00314A34">
            <w:r>
              <w:t>SW write to collect data</w:t>
            </w:r>
            <w:r w:rsidR="00BA748E">
              <w:t xml:space="preserve"> about the relationship between mass and a Newton Force using the </w:t>
            </w:r>
            <w:proofErr w:type="spellStart"/>
            <w:r w:rsidR="00BA748E">
              <w:t>labsheet</w:t>
            </w:r>
            <w:proofErr w:type="spellEnd"/>
            <w:r w:rsidR="00BA748E">
              <w:t>.</w:t>
            </w:r>
          </w:p>
        </w:tc>
      </w:tr>
      <w:tr w:rsidR="00F53F47" w:rsidTr="0047728E">
        <w:tc>
          <w:tcPr>
            <w:tcW w:w="2776" w:type="dxa"/>
            <w:gridSpan w:val="2"/>
          </w:tcPr>
          <w:p w:rsidR="00F53F47" w:rsidRPr="00D27426" w:rsidRDefault="00F53F47" w:rsidP="00F53F47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F53F47" w:rsidRPr="00D27426" w:rsidRDefault="00F53F47" w:rsidP="00F53F47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3" w:type="dxa"/>
          </w:tcPr>
          <w:p w:rsidR="00F53F47" w:rsidRPr="00F12FA5" w:rsidRDefault="00F53F47" w:rsidP="00F53F47">
            <w:pPr>
              <w:rPr>
                <w:rFonts w:cstheme="minorHAnsi"/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1" w:type="dxa"/>
          </w:tcPr>
          <w:p w:rsidR="00F53F47" w:rsidRPr="00D27426" w:rsidRDefault="00F53F47" w:rsidP="00F53F47">
            <w:pPr>
              <w:rPr>
                <w:b/>
              </w:rPr>
            </w:pPr>
            <w:r>
              <w:rPr>
                <w:b/>
              </w:rPr>
              <w:t>What energy changes occur while swinging?</w:t>
            </w:r>
          </w:p>
        </w:tc>
        <w:tc>
          <w:tcPr>
            <w:tcW w:w="2310" w:type="dxa"/>
          </w:tcPr>
          <w:p w:rsidR="00F53F47" w:rsidRPr="00D27426" w:rsidRDefault="001E5D75" w:rsidP="00F53F47">
            <w:pPr>
              <w:rPr>
                <w:b/>
              </w:rPr>
            </w:pPr>
            <w:r>
              <w:rPr>
                <w:b/>
              </w:rPr>
              <w:t>What energy changes occur while swinging</w:t>
            </w:r>
            <w:r w:rsidR="00E23D1F">
              <w:rPr>
                <w:b/>
              </w:rPr>
              <w:t>?</w:t>
            </w:r>
          </w:p>
        </w:tc>
        <w:tc>
          <w:tcPr>
            <w:tcW w:w="2309" w:type="dxa"/>
          </w:tcPr>
          <w:p w:rsidR="00F53F47" w:rsidRPr="00E23D1F" w:rsidRDefault="00E23D1F" w:rsidP="00F53F47">
            <w:pPr>
              <w:rPr>
                <w:rFonts w:cstheme="minorHAnsi"/>
                <w:b/>
              </w:rPr>
            </w:pPr>
            <w:r w:rsidRPr="00E23D1F">
              <w:rPr>
                <w:rFonts w:cstheme="minorHAnsi"/>
                <w:b/>
                <w:shd w:val="clear" w:color="auto" w:fill="FFFFFF"/>
              </w:rPr>
              <w:t>Why will colliding objects change direction?</w:t>
            </w:r>
          </w:p>
        </w:tc>
      </w:tr>
      <w:tr w:rsidR="009B18B2" w:rsidTr="0047728E">
        <w:tc>
          <w:tcPr>
            <w:tcW w:w="2776" w:type="dxa"/>
            <w:gridSpan w:val="2"/>
          </w:tcPr>
          <w:p w:rsidR="009B18B2" w:rsidRDefault="009B18B2" w:rsidP="009B18B2">
            <w:r>
              <w:t>In class today</w:t>
            </w:r>
          </w:p>
        </w:tc>
        <w:tc>
          <w:tcPr>
            <w:tcW w:w="2309" w:type="dxa"/>
            <w:gridSpan w:val="2"/>
          </w:tcPr>
          <w:p w:rsidR="00E23D1F" w:rsidRDefault="00E23D1F" w:rsidP="009B18B2">
            <w:r>
              <w:t>Winning Force: Analyze article and quiz</w:t>
            </w:r>
          </w:p>
          <w:p w:rsidR="009B18B2" w:rsidRDefault="009B18B2" w:rsidP="009B18B2">
            <w:r>
              <w:t>Study Guide</w:t>
            </w:r>
          </w:p>
        </w:tc>
        <w:tc>
          <w:tcPr>
            <w:tcW w:w="2313" w:type="dxa"/>
          </w:tcPr>
          <w:p w:rsidR="009B18B2" w:rsidRDefault="009B18B2" w:rsidP="009B18B2">
            <w:r>
              <w:t>Review past assignment</w:t>
            </w:r>
          </w:p>
          <w:p w:rsidR="009B18B2" w:rsidRDefault="00E23D1F" w:rsidP="009B18B2">
            <w:r>
              <w:t>Correct Study Guide</w:t>
            </w:r>
          </w:p>
        </w:tc>
        <w:tc>
          <w:tcPr>
            <w:tcW w:w="2311" w:type="dxa"/>
          </w:tcPr>
          <w:p w:rsidR="009B18B2" w:rsidRDefault="009B18B2" w:rsidP="009B18B2">
            <w:r>
              <w:t>C.A. Energy Transfer in Motion</w:t>
            </w:r>
          </w:p>
          <w:p w:rsidR="001E5D75" w:rsidRDefault="001E5D75" w:rsidP="009B18B2">
            <w:r>
              <w:t>APK Newton’s Third Law</w:t>
            </w:r>
          </w:p>
        </w:tc>
        <w:tc>
          <w:tcPr>
            <w:tcW w:w="2310" w:type="dxa"/>
          </w:tcPr>
          <w:p w:rsidR="009B18B2" w:rsidRDefault="009B18B2" w:rsidP="009B18B2">
            <w:r>
              <w:t>Type 3 CER</w:t>
            </w:r>
          </w:p>
          <w:p w:rsidR="001E5D75" w:rsidRDefault="001E5D75" w:rsidP="009B18B2">
            <w:r>
              <w:rPr>
                <w:b/>
              </w:rPr>
              <w:t>What energy changes occur while swinging?</w:t>
            </w:r>
          </w:p>
        </w:tc>
        <w:tc>
          <w:tcPr>
            <w:tcW w:w="2309" w:type="dxa"/>
          </w:tcPr>
          <w:p w:rsidR="009B18B2" w:rsidRPr="009D3EDE" w:rsidRDefault="001E5D75" w:rsidP="009B18B2">
            <w:r>
              <w:t>Hook:  What is a Newton</w:t>
            </w:r>
          </w:p>
        </w:tc>
      </w:tr>
      <w:tr w:rsidR="009B18B2" w:rsidTr="0047728E">
        <w:tc>
          <w:tcPr>
            <w:tcW w:w="2776" w:type="dxa"/>
            <w:gridSpan w:val="2"/>
          </w:tcPr>
          <w:p w:rsidR="009B18B2" w:rsidRDefault="009B18B2" w:rsidP="009B18B2">
            <w:r>
              <w:t>Learning Target</w:t>
            </w:r>
          </w:p>
        </w:tc>
        <w:tc>
          <w:tcPr>
            <w:tcW w:w="2309" w:type="dxa"/>
            <w:gridSpan w:val="2"/>
          </w:tcPr>
          <w:p w:rsidR="009B18B2" w:rsidRDefault="001273D9" w:rsidP="009B18B2">
            <w:r>
              <w:t>I can make connections between classroom content and the reading in science article.</w:t>
            </w:r>
          </w:p>
        </w:tc>
        <w:tc>
          <w:tcPr>
            <w:tcW w:w="2313" w:type="dxa"/>
          </w:tcPr>
          <w:p w:rsidR="009B18B2" w:rsidRDefault="001273D9" w:rsidP="009B18B2">
            <w:r>
              <w:t>I can assess my level of knowledge about the energy transfer of objects in motion.</w:t>
            </w:r>
          </w:p>
        </w:tc>
        <w:tc>
          <w:tcPr>
            <w:tcW w:w="2311" w:type="dxa"/>
          </w:tcPr>
          <w:p w:rsidR="009B18B2" w:rsidRDefault="001E5D75" w:rsidP="009B18B2">
            <w:r>
              <w:t>I can describe energy transfer in motion on the common assessment.</w:t>
            </w:r>
          </w:p>
        </w:tc>
        <w:tc>
          <w:tcPr>
            <w:tcW w:w="2310" w:type="dxa"/>
          </w:tcPr>
          <w:p w:rsidR="009B18B2" w:rsidRDefault="001E5D75" w:rsidP="009B18B2">
            <w:r>
              <w:t>I can describe the changes in energy as a pendulum swings.</w:t>
            </w:r>
          </w:p>
        </w:tc>
        <w:tc>
          <w:tcPr>
            <w:tcW w:w="2309" w:type="dxa"/>
          </w:tcPr>
          <w:p w:rsidR="009B18B2" w:rsidRDefault="001E5D75" w:rsidP="009B18B2">
            <w:r>
              <w:t>I can experiment with spring scales to build understanding of a Newton of force.</w:t>
            </w:r>
          </w:p>
        </w:tc>
      </w:tr>
    </w:tbl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>The Verbs:</w:t>
      </w:r>
      <w:r>
        <w:rPr>
          <w:rFonts w:ascii="Arial" w:hAnsi="Arial" w:cs="Arial"/>
          <w:shd w:val="clear" w:color="auto" w:fill="FFFFFF"/>
        </w:rPr>
        <w:t xml:space="preserve"> What should students be doin</w:t>
      </w:r>
      <w:r w:rsidR="00BA748E">
        <w:rPr>
          <w:rFonts w:ascii="Arial" w:hAnsi="Arial" w:cs="Arial"/>
          <w:shd w:val="clear" w:color="auto" w:fill="FFFFFF"/>
        </w:rPr>
        <w:t xml:space="preserve">g?   </w:t>
      </w:r>
      <w:r w:rsidRPr="00F53F47">
        <w:rPr>
          <w:rFonts w:ascii="Arial" w:hAnsi="Arial" w:cs="Arial"/>
          <w:b/>
          <w:shd w:val="clear" w:color="auto" w:fill="FFFFFF"/>
        </w:rPr>
        <w:t>Construct an argument:</w:t>
      </w:r>
      <w:r>
        <w:rPr>
          <w:rFonts w:ascii="Arial" w:hAnsi="Arial" w:cs="Arial"/>
          <w:shd w:val="clear" w:color="auto" w:fill="FFFFFF"/>
        </w:rPr>
        <w:t xml:space="preserve"> Say what you think and why. </w:t>
      </w:r>
    </w:p>
    <w:p w:rsidR="00F53F47" w:rsidRPr="00BA748E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 xml:space="preserve">Use an argument: </w:t>
      </w:r>
      <w:r w:rsidR="00BA748E">
        <w:rPr>
          <w:rFonts w:ascii="Arial" w:hAnsi="Arial" w:cs="Arial"/>
          <w:shd w:val="clear" w:color="auto" w:fill="FFFFFF"/>
        </w:rPr>
        <w:t xml:space="preserve">Make use of what you think.  </w:t>
      </w:r>
      <w:r w:rsidRPr="00F53F47">
        <w:rPr>
          <w:rFonts w:ascii="Arial" w:hAnsi="Arial" w:cs="Arial"/>
          <w:b/>
          <w:shd w:val="clear" w:color="auto" w:fill="FFFFFF"/>
        </w:rPr>
        <w:t xml:space="preserve">Present an argument: </w:t>
      </w:r>
      <w:r>
        <w:rPr>
          <w:rFonts w:ascii="Arial" w:hAnsi="Arial" w:cs="Arial"/>
          <w:shd w:val="clear" w:color="auto" w:fill="FFFFFF"/>
        </w:rPr>
        <w:t xml:space="preserve">Show and tell people about what you think. </w:t>
      </w:r>
    </w:p>
    <w:p w:rsidR="00F53F47" w:rsidRDefault="00F53F47" w:rsidP="00426936">
      <w:pPr>
        <w:rPr>
          <w:rFonts w:ascii="Arial" w:hAnsi="Arial" w:cs="Arial"/>
          <w:shd w:val="clear" w:color="auto" w:fill="FFFFFF"/>
        </w:rPr>
      </w:pPr>
      <w:r w:rsidRPr="00F53F47">
        <w:rPr>
          <w:rFonts w:ascii="Arial" w:hAnsi="Arial" w:cs="Arial"/>
          <w:b/>
          <w:shd w:val="clear" w:color="auto" w:fill="FFFFFF"/>
        </w:rPr>
        <w:t>The Nouns</w:t>
      </w:r>
      <w:r>
        <w:rPr>
          <w:rFonts w:ascii="Arial" w:hAnsi="Arial" w:cs="Arial"/>
          <w:shd w:val="clear" w:color="auto" w:fill="FFFFFF"/>
        </w:rPr>
        <w:t>: What key te</w:t>
      </w:r>
      <w:r w:rsidR="00BA748E">
        <w:rPr>
          <w:rFonts w:ascii="Arial" w:hAnsi="Arial" w:cs="Arial"/>
          <w:shd w:val="clear" w:color="auto" w:fill="FFFFFF"/>
        </w:rPr>
        <w:t xml:space="preserve">rms are found in the standard?   Motion energy: Kinetic energy   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 xml:space="preserve">Kinetic energy: Energy of motion </w:t>
      </w:r>
    </w:p>
    <w:p w:rsidR="00ED0F98" w:rsidRDefault="00F53F47" w:rsidP="00ED0F98">
      <w:r>
        <w:rPr>
          <w:rFonts w:ascii="Arial" w:hAnsi="Arial" w:cs="Arial"/>
          <w:shd w:val="clear" w:color="auto" w:fill="FFFFFF"/>
        </w:rPr>
        <w:t>Energy: Controls the amount of change that can occur within a system; without enough energy, change cannot occur</w:t>
      </w:r>
    </w:p>
    <w:tbl>
      <w:tblPr>
        <w:tblStyle w:val="TableGrid"/>
        <w:tblW w:w="14400" w:type="dxa"/>
        <w:tblInd w:w="-1265" w:type="dxa"/>
        <w:tblLook w:val="04A0" w:firstRow="1" w:lastRow="0" w:firstColumn="1" w:lastColumn="0" w:noHBand="0" w:noVBand="1"/>
      </w:tblPr>
      <w:tblGrid>
        <w:gridCol w:w="2700"/>
        <w:gridCol w:w="2340"/>
        <w:gridCol w:w="2160"/>
        <w:gridCol w:w="2610"/>
        <w:gridCol w:w="2250"/>
        <w:gridCol w:w="2340"/>
      </w:tblGrid>
      <w:tr w:rsidR="00A62423" w:rsidTr="005E7452">
        <w:tc>
          <w:tcPr>
            <w:tcW w:w="2700" w:type="dxa"/>
          </w:tcPr>
          <w:p w:rsidR="00A62423" w:rsidRDefault="003020E7" w:rsidP="00ED0F98">
            <w:r>
              <w:t>Build day pinwheel</w:t>
            </w:r>
          </w:p>
        </w:tc>
        <w:tc>
          <w:tcPr>
            <w:tcW w:w="2340" w:type="dxa"/>
          </w:tcPr>
          <w:p w:rsidR="00762ADD" w:rsidRDefault="00800A44" w:rsidP="00ED0F98">
            <w:r>
              <w:t>Nat Geo Article</w:t>
            </w:r>
          </w:p>
        </w:tc>
        <w:tc>
          <w:tcPr>
            <w:tcW w:w="2160" w:type="dxa"/>
          </w:tcPr>
          <w:p w:rsidR="00A62423" w:rsidRDefault="00FD09DA" w:rsidP="00ED0F98">
            <w:r>
              <w:t>How does Energy transfer in Extreme Sports?</w:t>
            </w:r>
            <w:r w:rsidR="00800A44">
              <w:t xml:space="preserve">  Give presentation</w:t>
            </w:r>
          </w:p>
        </w:tc>
        <w:tc>
          <w:tcPr>
            <w:tcW w:w="2610" w:type="dxa"/>
          </w:tcPr>
          <w:p w:rsidR="00A62423" w:rsidRDefault="00800A44" w:rsidP="00ED0F98">
            <w:r>
              <w:t>How does Energy transfer in Extreme Sports?  Give presentation</w:t>
            </w:r>
          </w:p>
        </w:tc>
        <w:tc>
          <w:tcPr>
            <w:tcW w:w="2250" w:type="dxa"/>
          </w:tcPr>
          <w:p w:rsidR="00A62423" w:rsidRDefault="00A62423" w:rsidP="00ED0F98"/>
        </w:tc>
        <w:tc>
          <w:tcPr>
            <w:tcW w:w="2340" w:type="dxa"/>
          </w:tcPr>
          <w:p w:rsidR="00A62423" w:rsidRDefault="00A62423" w:rsidP="00ED0F98"/>
        </w:tc>
      </w:tr>
    </w:tbl>
    <w:p w:rsidR="00A62423" w:rsidRPr="00426936" w:rsidRDefault="00A62423" w:rsidP="00ED0F98"/>
    <w:sectPr w:rsidR="00A62423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7AD6"/>
    <w:rsid w:val="000415D0"/>
    <w:rsid w:val="000816C2"/>
    <w:rsid w:val="00093142"/>
    <w:rsid w:val="000A5CB0"/>
    <w:rsid w:val="000E3358"/>
    <w:rsid w:val="000F0A9D"/>
    <w:rsid w:val="001273D9"/>
    <w:rsid w:val="00151BF4"/>
    <w:rsid w:val="00182C74"/>
    <w:rsid w:val="001A470C"/>
    <w:rsid w:val="001D55EB"/>
    <w:rsid w:val="001E5D75"/>
    <w:rsid w:val="00231D01"/>
    <w:rsid w:val="00257E18"/>
    <w:rsid w:val="00287EBF"/>
    <w:rsid w:val="002A0970"/>
    <w:rsid w:val="002C2835"/>
    <w:rsid w:val="002D6D49"/>
    <w:rsid w:val="003020E7"/>
    <w:rsid w:val="00314A34"/>
    <w:rsid w:val="003265E3"/>
    <w:rsid w:val="003A166B"/>
    <w:rsid w:val="003C552D"/>
    <w:rsid w:val="003D7849"/>
    <w:rsid w:val="003E6308"/>
    <w:rsid w:val="00417D86"/>
    <w:rsid w:val="00426936"/>
    <w:rsid w:val="004604FB"/>
    <w:rsid w:val="00471E1B"/>
    <w:rsid w:val="0047728E"/>
    <w:rsid w:val="00515BDE"/>
    <w:rsid w:val="00531910"/>
    <w:rsid w:val="005643EB"/>
    <w:rsid w:val="005D762D"/>
    <w:rsid w:val="005E7452"/>
    <w:rsid w:val="005F3F94"/>
    <w:rsid w:val="00602DBE"/>
    <w:rsid w:val="00615D99"/>
    <w:rsid w:val="00661551"/>
    <w:rsid w:val="00674932"/>
    <w:rsid w:val="006B0530"/>
    <w:rsid w:val="006B1DFB"/>
    <w:rsid w:val="006B77CB"/>
    <w:rsid w:val="0072112F"/>
    <w:rsid w:val="00762ADD"/>
    <w:rsid w:val="007868A6"/>
    <w:rsid w:val="007A0BFE"/>
    <w:rsid w:val="007B3E56"/>
    <w:rsid w:val="007F33F6"/>
    <w:rsid w:val="00800A44"/>
    <w:rsid w:val="00804D66"/>
    <w:rsid w:val="00862247"/>
    <w:rsid w:val="00922541"/>
    <w:rsid w:val="00932931"/>
    <w:rsid w:val="00966407"/>
    <w:rsid w:val="009B18B2"/>
    <w:rsid w:val="009D3EDE"/>
    <w:rsid w:val="009E22BD"/>
    <w:rsid w:val="009E4422"/>
    <w:rsid w:val="009F3BEF"/>
    <w:rsid w:val="00A115EE"/>
    <w:rsid w:val="00A21BC3"/>
    <w:rsid w:val="00A54051"/>
    <w:rsid w:val="00A62423"/>
    <w:rsid w:val="00A65D28"/>
    <w:rsid w:val="00A84774"/>
    <w:rsid w:val="00B44191"/>
    <w:rsid w:val="00B67293"/>
    <w:rsid w:val="00B703F4"/>
    <w:rsid w:val="00B9520D"/>
    <w:rsid w:val="00B96424"/>
    <w:rsid w:val="00BA748E"/>
    <w:rsid w:val="00BF3B47"/>
    <w:rsid w:val="00C773F4"/>
    <w:rsid w:val="00C8465A"/>
    <w:rsid w:val="00CE5A6D"/>
    <w:rsid w:val="00CF5484"/>
    <w:rsid w:val="00D134E7"/>
    <w:rsid w:val="00D27426"/>
    <w:rsid w:val="00D52B39"/>
    <w:rsid w:val="00D8495D"/>
    <w:rsid w:val="00E01907"/>
    <w:rsid w:val="00E23D1F"/>
    <w:rsid w:val="00E332CD"/>
    <w:rsid w:val="00E40DD4"/>
    <w:rsid w:val="00E66D5E"/>
    <w:rsid w:val="00E75F13"/>
    <w:rsid w:val="00E851F4"/>
    <w:rsid w:val="00EA4D91"/>
    <w:rsid w:val="00ED0F98"/>
    <w:rsid w:val="00ED4A4C"/>
    <w:rsid w:val="00EE60E9"/>
    <w:rsid w:val="00F12FA5"/>
    <w:rsid w:val="00F53F47"/>
    <w:rsid w:val="00FD09DA"/>
    <w:rsid w:val="00FE3FE8"/>
    <w:rsid w:val="00F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F313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89" TargetMode="External"/><Relationship Id="rId5" Type="http://schemas.openxmlformats.org/officeDocument/2006/relationships/hyperlink" Target="http://www.nap.edu/openbook.php?record_id=13165&amp;page=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2017-12-04T00:48:00Z</dcterms:created>
  <dcterms:modified xsi:type="dcterms:W3CDTF">2017-12-04T00:48:00Z</dcterms:modified>
</cp:coreProperties>
</file>